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290" w:rsidRDefault="001D6D58">
      <w:r>
        <w:t>LINK TO SHAREHOLDING PATTERN FOR THE QUARTER ENDED DECEMBER 2025</w:t>
      </w:r>
    </w:p>
    <w:p w:rsidR="001D6D58" w:rsidRDefault="001D6D58"/>
    <w:p w:rsidR="001D6D58" w:rsidRDefault="001D6D58">
      <w:hyperlink r:id="rId5" w:history="1">
        <w:r w:rsidRPr="00705CD7">
          <w:rPr>
            <w:rStyle w:val="Hyperlink"/>
          </w:rPr>
          <w:t>https://www.bseindia.com/stock-share-price/munoth-communication-ltd/mcltd/511401/qtrid/128.00/shareholding-pattern/Dec-2025/</w:t>
        </w:r>
      </w:hyperlink>
      <w:r>
        <w:t xml:space="preserve"> </w:t>
      </w:r>
      <w:bookmarkStart w:id="0" w:name="_GoBack"/>
      <w:bookmarkEnd w:id="0"/>
    </w:p>
    <w:sectPr w:rsidR="001D6D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D75"/>
    <w:rsid w:val="001D6D58"/>
    <w:rsid w:val="00B84D75"/>
    <w:rsid w:val="00C7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6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6D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stock-share-price/munoth-communication-ltd/mcltd/511401/qtrid/128.00/shareholding-pattern/Dec-202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2</cp:revision>
  <dcterms:created xsi:type="dcterms:W3CDTF">2026-03-11T13:55:00Z</dcterms:created>
  <dcterms:modified xsi:type="dcterms:W3CDTF">2026-03-11T13:56:00Z</dcterms:modified>
</cp:coreProperties>
</file>